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A" w:rsidRPr="005D1615" w:rsidRDefault="00C3055A" w:rsidP="005D1615">
      <w:pPr>
        <w:spacing w:after="0"/>
        <w:rPr>
          <w:b/>
          <w:sz w:val="28"/>
        </w:rPr>
      </w:pPr>
      <w:r w:rsidRPr="005D1615">
        <w:rPr>
          <w:b/>
          <w:sz w:val="28"/>
        </w:rPr>
        <w:t>Test znalostí EKO</w:t>
      </w:r>
    </w:p>
    <w:p w:rsidR="00C3055A" w:rsidRDefault="00C3055A" w:rsidP="005D1615">
      <w:pPr>
        <w:spacing w:after="0"/>
        <w:rPr>
          <w:b/>
          <w:sz w:val="28"/>
        </w:rPr>
      </w:pPr>
      <w:r w:rsidRPr="005D1615">
        <w:rPr>
          <w:b/>
          <w:sz w:val="28"/>
        </w:rPr>
        <w:t>Kapitálový trh</w:t>
      </w:r>
      <w:r>
        <w:rPr>
          <w:b/>
          <w:sz w:val="28"/>
        </w:rPr>
        <w:t xml:space="preserve"> A</w:t>
      </w:r>
    </w:p>
    <w:p w:rsidR="00C3055A" w:rsidRDefault="00C3055A" w:rsidP="005D1615">
      <w:pPr>
        <w:spacing w:after="0"/>
        <w:rPr>
          <w:b/>
          <w:sz w:val="28"/>
        </w:rPr>
      </w:pPr>
    </w:p>
    <w:p w:rsidR="00C3055A" w:rsidRPr="005D1615" w:rsidRDefault="00C3055A" w:rsidP="005D1615">
      <w:pPr>
        <w:spacing w:after="0"/>
        <w:rPr>
          <w:b/>
          <w:sz w:val="28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Na kapitálovém trhu se obchoduje s těmito produkty. Označ, co se nehodí:</w:t>
      </w:r>
    </w:p>
    <w:p w:rsidR="00C3055A" w:rsidRPr="005D1615" w:rsidRDefault="00C3055A" w:rsidP="005D16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5D1615">
        <w:rPr>
          <w:sz w:val="24"/>
        </w:rPr>
        <w:t>Cenné papíry</w:t>
      </w:r>
    </w:p>
    <w:p w:rsidR="00C3055A" w:rsidRPr="005D1615" w:rsidRDefault="00C3055A" w:rsidP="005D16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5D1615">
        <w:rPr>
          <w:sz w:val="24"/>
        </w:rPr>
        <w:t>Peníze</w:t>
      </w:r>
    </w:p>
    <w:p w:rsidR="00C3055A" w:rsidRPr="005D1615" w:rsidRDefault="00C3055A" w:rsidP="005D16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5D1615">
        <w:rPr>
          <w:sz w:val="24"/>
        </w:rPr>
        <w:t>Dluhopisy</w:t>
      </w:r>
    </w:p>
    <w:p w:rsidR="00C3055A" w:rsidRDefault="00C3055A" w:rsidP="005D16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5D1615">
        <w:rPr>
          <w:sz w:val="24"/>
        </w:rPr>
        <w:t>Dlouhodobé pohledávky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Cenné papíry na kapitálovém trhu dělíme na. Označ, co se nejméně hodí:</w:t>
      </w:r>
    </w:p>
    <w:p w:rsidR="00C3055A" w:rsidRPr="005D1615" w:rsidRDefault="00C3055A" w:rsidP="005D161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5D1615">
        <w:rPr>
          <w:sz w:val="24"/>
        </w:rPr>
        <w:t>Majetkové cenné papíry</w:t>
      </w:r>
    </w:p>
    <w:p w:rsidR="00C3055A" w:rsidRPr="005D1615" w:rsidRDefault="00C3055A" w:rsidP="005D161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5D1615">
        <w:rPr>
          <w:sz w:val="24"/>
        </w:rPr>
        <w:t>Hypoteční cenné papíry</w:t>
      </w:r>
    </w:p>
    <w:p w:rsidR="00C3055A" w:rsidRDefault="00C3055A" w:rsidP="005D161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5D1615">
        <w:rPr>
          <w:sz w:val="24"/>
        </w:rPr>
        <w:t>Úvěrové cenné papíry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Magický trojúhelník na kapitálovém trhu zahrnuje. Označ, co se nejméně hodí:</w:t>
      </w:r>
    </w:p>
    <w:p w:rsidR="00C3055A" w:rsidRPr="005D1615" w:rsidRDefault="00C3055A" w:rsidP="005D161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D1615">
        <w:rPr>
          <w:sz w:val="24"/>
        </w:rPr>
        <w:t>Riziko</w:t>
      </w:r>
    </w:p>
    <w:p w:rsidR="00C3055A" w:rsidRPr="005D1615" w:rsidRDefault="00C3055A" w:rsidP="005D161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D1615">
        <w:rPr>
          <w:sz w:val="24"/>
        </w:rPr>
        <w:t>Likvidita</w:t>
      </w:r>
    </w:p>
    <w:p w:rsidR="00C3055A" w:rsidRPr="005D1615" w:rsidRDefault="00C3055A" w:rsidP="005D161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D1615">
        <w:rPr>
          <w:sz w:val="24"/>
        </w:rPr>
        <w:t>Zisk</w:t>
      </w:r>
    </w:p>
    <w:p w:rsidR="00C3055A" w:rsidRDefault="00C3055A" w:rsidP="005D1615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D1615">
        <w:rPr>
          <w:sz w:val="24"/>
        </w:rPr>
        <w:t>Výnos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Z hlediska formy se akcie dělí na. Označ, co se nehodí:</w:t>
      </w:r>
    </w:p>
    <w:p w:rsidR="00C3055A" w:rsidRPr="005D1615" w:rsidRDefault="00C3055A" w:rsidP="005D1615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D1615">
        <w:rPr>
          <w:sz w:val="24"/>
        </w:rPr>
        <w:t>Akcie zaměstnanecké</w:t>
      </w:r>
    </w:p>
    <w:p w:rsidR="00C3055A" w:rsidRPr="005D1615" w:rsidRDefault="00C3055A" w:rsidP="005D1615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D1615">
        <w:rPr>
          <w:sz w:val="24"/>
        </w:rPr>
        <w:t>Akcie na jméno</w:t>
      </w:r>
    </w:p>
    <w:p w:rsidR="00C3055A" w:rsidRDefault="00C3055A" w:rsidP="005D1615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D1615">
        <w:rPr>
          <w:sz w:val="24"/>
        </w:rPr>
        <w:t>Akcie na majitele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Nominální hodnota akcií znamená:</w:t>
      </w:r>
    </w:p>
    <w:p w:rsidR="00C3055A" w:rsidRPr="005D1615" w:rsidRDefault="00C3055A" w:rsidP="005D1615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5D1615">
        <w:rPr>
          <w:sz w:val="24"/>
        </w:rPr>
        <w:t>Jmenovitou hodnotu</w:t>
      </w:r>
    </w:p>
    <w:p w:rsidR="00C3055A" w:rsidRPr="005D1615" w:rsidRDefault="00C3055A" w:rsidP="005D1615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5D1615">
        <w:rPr>
          <w:sz w:val="24"/>
        </w:rPr>
        <w:t>Tržní hodnotu</w:t>
      </w:r>
    </w:p>
    <w:p w:rsidR="00C3055A" w:rsidRDefault="00C3055A" w:rsidP="005D1615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5D1615">
        <w:rPr>
          <w:sz w:val="24"/>
        </w:rPr>
        <w:t>Cenu akcie určenou ministerstvem financí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Obligace se z hlediska typu emitenta dělí na. Označ, co se nehodí:</w:t>
      </w:r>
    </w:p>
    <w:p w:rsidR="00C3055A" w:rsidRPr="005D1615" w:rsidRDefault="00C3055A" w:rsidP="005D1615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5D1615">
        <w:rPr>
          <w:sz w:val="24"/>
        </w:rPr>
        <w:t>Podnikové</w:t>
      </w:r>
    </w:p>
    <w:p w:rsidR="00C3055A" w:rsidRPr="005D1615" w:rsidRDefault="00C3055A" w:rsidP="005D1615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5D1615">
        <w:rPr>
          <w:sz w:val="24"/>
        </w:rPr>
        <w:t>Státní</w:t>
      </w:r>
    </w:p>
    <w:p w:rsidR="00C3055A" w:rsidRPr="005D1615" w:rsidRDefault="00C3055A" w:rsidP="005D1615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5D1615">
        <w:rPr>
          <w:sz w:val="24"/>
        </w:rPr>
        <w:t>Bankovní</w:t>
      </w:r>
    </w:p>
    <w:p w:rsidR="00C3055A" w:rsidRDefault="00C3055A" w:rsidP="005D1615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5D1615">
        <w:rPr>
          <w:sz w:val="24"/>
        </w:rPr>
        <w:t>Finanční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Kdo je oprávněn vydávat hypoteční zástavní listy?</w:t>
      </w:r>
    </w:p>
    <w:p w:rsidR="00C3055A" w:rsidRPr="005D1615" w:rsidRDefault="00C3055A" w:rsidP="005D1615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5D1615">
        <w:rPr>
          <w:sz w:val="24"/>
        </w:rPr>
        <w:t>Stát</w:t>
      </w:r>
    </w:p>
    <w:p w:rsidR="00C3055A" w:rsidRPr="005D1615" w:rsidRDefault="00C3055A" w:rsidP="005D1615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5D1615">
        <w:rPr>
          <w:sz w:val="24"/>
        </w:rPr>
        <w:t>Určené finanční instituce</w:t>
      </w:r>
    </w:p>
    <w:p w:rsidR="00C3055A" w:rsidRDefault="00C3055A" w:rsidP="005D1615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5D1615">
        <w:rPr>
          <w:sz w:val="24"/>
        </w:rPr>
        <w:t>Banky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Činnost burzy řídí:</w:t>
      </w:r>
    </w:p>
    <w:p w:rsidR="00C3055A" w:rsidRPr="005D1615" w:rsidRDefault="00C3055A" w:rsidP="005D1615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5D1615">
        <w:rPr>
          <w:sz w:val="24"/>
        </w:rPr>
        <w:t>Dozorčí rada</w:t>
      </w:r>
    </w:p>
    <w:p w:rsidR="00C3055A" w:rsidRPr="005D1615" w:rsidRDefault="00C3055A" w:rsidP="005D1615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5D1615">
        <w:rPr>
          <w:sz w:val="24"/>
        </w:rPr>
        <w:t>Valná hromada</w:t>
      </w:r>
    </w:p>
    <w:p w:rsidR="00C3055A" w:rsidRDefault="00C3055A" w:rsidP="005D1615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5D1615">
        <w:rPr>
          <w:sz w:val="24"/>
        </w:rPr>
        <w:t>Burzovní komora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Burza je zřízena právnickou osobou, která má následující formu:</w:t>
      </w:r>
    </w:p>
    <w:p w:rsidR="00C3055A" w:rsidRPr="005D1615" w:rsidRDefault="00C3055A" w:rsidP="005D1615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5D1615">
        <w:rPr>
          <w:sz w:val="24"/>
        </w:rPr>
        <w:t>s.r.o.</w:t>
      </w:r>
    </w:p>
    <w:p w:rsidR="00C3055A" w:rsidRPr="005D1615" w:rsidRDefault="00C3055A" w:rsidP="005D1615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5D1615">
        <w:rPr>
          <w:sz w:val="24"/>
        </w:rPr>
        <w:t>a.s</w:t>
      </w:r>
    </w:p>
    <w:p w:rsidR="00C3055A" w:rsidRDefault="00C3055A" w:rsidP="005D1615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5D1615">
        <w:rPr>
          <w:sz w:val="24"/>
        </w:rPr>
        <w:t>v.o.s.</w:t>
      </w:r>
    </w:p>
    <w:p w:rsidR="00C3055A" w:rsidRPr="005D1615" w:rsidRDefault="00C3055A" w:rsidP="005D1615">
      <w:pPr>
        <w:spacing w:after="0"/>
        <w:rPr>
          <w:sz w:val="24"/>
        </w:rPr>
      </w:pPr>
    </w:p>
    <w:p w:rsidR="00C3055A" w:rsidRPr="005D1615" w:rsidRDefault="00C3055A" w:rsidP="005D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D1615">
        <w:rPr>
          <w:sz w:val="24"/>
        </w:rPr>
        <w:t>Emitentem na kapitálovém trhu nazýváme toho, kdo:</w:t>
      </w:r>
    </w:p>
    <w:p w:rsidR="00C3055A" w:rsidRPr="005D1615" w:rsidRDefault="00C3055A" w:rsidP="005D1615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5D1615">
        <w:rPr>
          <w:sz w:val="24"/>
        </w:rPr>
        <w:t>Vydává CP</w:t>
      </w:r>
    </w:p>
    <w:p w:rsidR="00C3055A" w:rsidRPr="005D1615" w:rsidRDefault="00C3055A" w:rsidP="005D1615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5D1615">
        <w:rPr>
          <w:sz w:val="24"/>
        </w:rPr>
        <w:t>Nakupuje CP</w:t>
      </w:r>
    </w:p>
    <w:p w:rsidR="00C3055A" w:rsidRPr="005D1615" w:rsidRDefault="00C3055A" w:rsidP="005D1615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5D1615">
        <w:rPr>
          <w:sz w:val="24"/>
        </w:rPr>
        <w:t>Zprostředkovává obchody s CP</w:t>
      </w:r>
    </w:p>
    <w:sectPr w:rsidR="00C3055A" w:rsidRPr="005D1615" w:rsidSect="00ED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9DD"/>
    <w:multiLevelType w:val="hybridMultilevel"/>
    <w:tmpl w:val="EA4647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C75D47"/>
    <w:multiLevelType w:val="hybridMultilevel"/>
    <w:tmpl w:val="8B76A3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B45F4"/>
    <w:multiLevelType w:val="hybridMultilevel"/>
    <w:tmpl w:val="BE1A91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86B5E"/>
    <w:multiLevelType w:val="hybridMultilevel"/>
    <w:tmpl w:val="9AF065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B8223E"/>
    <w:multiLevelType w:val="hybridMultilevel"/>
    <w:tmpl w:val="B63250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37A26"/>
    <w:multiLevelType w:val="hybridMultilevel"/>
    <w:tmpl w:val="B0E6054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630E8"/>
    <w:multiLevelType w:val="hybridMultilevel"/>
    <w:tmpl w:val="F1FAC5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62512"/>
    <w:multiLevelType w:val="hybridMultilevel"/>
    <w:tmpl w:val="C53E89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6C4566"/>
    <w:multiLevelType w:val="hybridMultilevel"/>
    <w:tmpl w:val="4588EB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16329B"/>
    <w:multiLevelType w:val="hybridMultilevel"/>
    <w:tmpl w:val="529203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2F7526"/>
    <w:multiLevelType w:val="hybridMultilevel"/>
    <w:tmpl w:val="F8D6AE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86C"/>
    <w:rsid w:val="00257DE4"/>
    <w:rsid w:val="005D1615"/>
    <w:rsid w:val="00606E80"/>
    <w:rsid w:val="0088640A"/>
    <w:rsid w:val="0097386C"/>
    <w:rsid w:val="00BF4194"/>
    <w:rsid w:val="00C3055A"/>
    <w:rsid w:val="00E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154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zacharnikova</cp:lastModifiedBy>
  <cp:revision>5</cp:revision>
  <cp:lastPrinted>2013-10-15T09:16:00Z</cp:lastPrinted>
  <dcterms:created xsi:type="dcterms:W3CDTF">2013-10-15T08:53:00Z</dcterms:created>
  <dcterms:modified xsi:type="dcterms:W3CDTF">2013-10-15T09:19:00Z</dcterms:modified>
</cp:coreProperties>
</file>